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1416" w:hanging="0"/>
        <w:jc w:val="right"/>
        <w:rPr/>
      </w:pPr>
      <w:r>
        <w:rPr/>
        <w:t>Gruppo Scout Arma di Taggia 1 - San Giovanni Lantrua</w:t>
        <w:br/>
      </w:r>
      <w:r>
        <w:drawing>
          <wp:anchor behindDoc="1" distT="0" distB="0" distL="0" distR="0" simplePos="0" locked="0" layoutInCell="0" allowOverlap="1" relativeHeight="2">
            <wp:simplePos x="0" y="0"/>
            <wp:positionH relativeFrom="column">
              <wp:posOffset>-205740</wp:posOffset>
            </wp:positionH>
            <wp:positionV relativeFrom="paragraph">
              <wp:posOffset>-216535</wp:posOffset>
            </wp:positionV>
            <wp:extent cx="1133475" cy="1076325"/>
            <wp:effectExtent l="0" t="0" r="0" b="0"/>
            <wp:wrapNone/>
            <wp:docPr id="1" name="Immagine 0" descr="Logo_arm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0" descr="Logo_arma_1.jpg"/>
                    <pic:cNvPicPr>
                      <a:picLocks noChangeAspect="1" noChangeArrowheads="1"/>
                    </pic:cNvPicPr>
                  </pic:nvPicPr>
                  <pic:blipFill>
                    <a:blip r:embed="rId2"/>
                    <a:stretch>
                      <a:fillRect/>
                    </a:stretch>
                  </pic:blipFill>
                  <pic:spPr bwMode="auto">
                    <a:xfrm>
                      <a:off x="0" y="0"/>
                      <a:ext cx="1133475" cy="1076325"/>
                    </a:xfrm>
                    <a:prstGeom prst="rect">
                      <a:avLst/>
                    </a:prstGeom>
                  </pic:spPr>
                </pic:pic>
              </a:graphicData>
            </a:graphic>
          </wp:anchor>
        </w:drawing>
      </w:r>
      <w:r>
        <w:rPr/>
        <w:br/>
      </w:r>
    </w:p>
    <w:p>
      <w:pPr>
        <w:pStyle w:val="Normal"/>
        <w:jc w:val="both"/>
        <w:rPr>
          <w:b/>
          <w:b/>
          <w:i/>
          <w:i/>
        </w:rPr>
      </w:pPr>
      <w:r>
        <w:rPr/>
        <w:br/>
      </w:r>
      <w:r>
        <w:rPr>
          <w:b/>
          <w:i/>
        </w:rPr>
        <w:t xml:space="preserve"> Un po’ di storia … le nostre origini</w:t>
      </w:r>
    </w:p>
    <w:p>
      <w:pPr>
        <w:pStyle w:val="Normal"/>
        <w:jc w:val="both"/>
        <w:rPr>
          <w:b/>
          <w:b/>
        </w:rPr>
      </w:pPr>
      <w:r>
        <w:rPr>
          <w:i/>
        </w:rPr>
        <w:t>Il Gruppo Scout Arma di Taggia 1 nasce nei primi anni sessanta dal desiderio di un giovane sacerdote, Don Enrico, di far vivere l’avventura dello Scautismo ai ragazzi che frequentavano l’Oratorio.</w:t>
        <w:tab/>
        <w:br/>
        <w:t>Anche se non appartenente a nessuna organizzazione riconosciuta, il Gruppo è sempre stato ispirato alla metodologia educativa F.S.E. (Federazione Scout d’Europa).</w:t>
        <w:tab/>
        <w:br/>
        <w:t xml:space="preserve">Nel Febbraio del 2001, su suggerimento del fondatore, si è deciso di rendere ‘’ufficiale’’ il Gruppo registrandolo come membro dell’Associazione Italiana Guide e Scout d’Europa Cattolici. </w:t>
        <w:tab/>
        <w:br/>
        <w:t>Il Gruppo è stato  intitolato a S .Giovanni Lantrua, santo nato a Molini di Triora, nell’entroterra della nostra vallata, e morto martire in Cina durante la sua missione di evangelizzazione nei primi anni del 1800. Recentemente abbiamo anche potuto aprire una piccola sezione femminile grazie all’arrivo di una Capo brevettata, appartenente ad un gruppo FSE della Sicilia, che per lavoro si è spostata nelle nostre vicinanze e ci ha contattati per dare continuità al suo Servizio.</w:t>
      </w:r>
    </w:p>
    <w:p>
      <w:pPr>
        <w:pStyle w:val="Normal"/>
        <w:jc w:val="both"/>
        <w:rPr>
          <w:i/>
          <w:i/>
        </w:rPr>
      </w:pPr>
      <w:r>
        <w:rPr>
          <w:i/>
        </w:rPr>
        <w:br/>
      </w:r>
      <w:r>
        <w:rPr>
          <w:b/>
          <w:i/>
        </w:rPr>
        <w:t>Andiamo oltre …</w:t>
      </w:r>
    </w:p>
    <w:p>
      <w:pPr>
        <w:pStyle w:val="Normal"/>
        <w:rPr/>
      </w:pPr>
      <w:r>
        <w:rPr/>
        <w:t>Un Gruppo FSE è normalmente composto dalle seguenti unità:</w:t>
      </w:r>
    </w:p>
    <w:tbl>
      <w:tblPr>
        <w:tblStyle w:val="Grigliatabella"/>
        <w:tblW w:w="7663" w:type="dxa"/>
        <w:jc w:val="center"/>
        <w:tblInd w:w="0" w:type="dxa"/>
        <w:tblLayout w:type="fixed"/>
        <w:tblCellMar>
          <w:top w:w="0" w:type="dxa"/>
          <w:left w:w="108" w:type="dxa"/>
          <w:bottom w:w="0" w:type="dxa"/>
          <w:right w:w="108" w:type="dxa"/>
        </w:tblCellMar>
        <w:tblLook w:val="04a0"/>
      </w:tblPr>
      <w:tblGrid>
        <w:gridCol w:w="1374"/>
        <w:gridCol w:w="3134"/>
        <w:gridCol w:w="3155"/>
      </w:tblGrid>
      <w:tr>
        <w:trPr/>
        <w:tc>
          <w:tcPr>
            <w:tcW w:w="1374" w:type="dxa"/>
            <w:tcBorders/>
          </w:tcPr>
          <w:p>
            <w:pPr>
              <w:pStyle w:val="Normal"/>
              <w:widowControl/>
              <w:spacing w:lineRule="auto" w:line="240" w:before="0" w:after="0"/>
              <w:jc w:val="center"/>
              <w:rPr>
                <w:b/>
                <w:b/>
              </w:rPr>
            </w:pPr>
            <w:r>
              <w:rPr>
                <w:rFonts w:eastAsia="Calibri" w:cs=""/>
                <w:b/>
                <w:kern w:val="0"/>
                <w:sz w:val="22"/>
                <w:szCs w:val="22"/>
                <w:lang w:val="it-IT" w:eastAsia="en-US" w:bidi="ar-SA"/>
              </w:rPr>
              <w:t>Fasce di età</w:t>
            </w:r>
          </w:p>
        </w:tc>
        <w:tc>
          <w:tcPr>
            <w:tcW w:w="3134" w:type="dxa"/>
            <w:tcBorders/>
          </w:tcPr>
          <w:p>
            <w:pPr>
              <w:pStyle w:val="Normal"/>
              <w:widowControl/>
              <w:spacing w:lineRule="auto" w:line="240" w:before="0" w:after="0"/>
              <w:jc w:val="center"/>
              <w:rPr>
                <w:b/>
                <w:b/>
              </w:rPr>
            </w:pPr>
            <w:r>
              <w:rPr>
                <w:rFonts w:eastAsia="Calibri" w:cs=""/>
                <w:b/>
                <w:kern w:val="0"/>
                <w:sz w:val="22"/>
                <w:szCs w:val="22"/>
                <w:lang w:val="it-IT" w:eastAsia="en-US" w:bidi="ar-SA"/>
              </w:rPr>
              <w:t>SEZIONE MASCHILE</w:t>
            </w:r>
          </w:p>
        </w:tc>
        <w:tc>
          <w:tcPr>
            <w:tcW w:w="3155" w:type="dxa"/>
            <w:tcBorders/>
          </w:tcPr>
          <w:p>
            <w:pPr>
              <w:pStyle w:val="Normal"/>
              <w:widowControl/>
              <w:spacing w:lineRule="auto" w:line="240" w:before="0" w:after="0"/>
              <w:jc w:val="center"/>
              <w:rPr>
                <w:b/>
                <w:b/>
              </w:rPr>
            </w:pPr>
            <w:r>
              <w:rPr>
                <w:rFonts w:eastAsia="Calibri" w:cs=""/>
                <w:b/>
                <w:kern w:val="0"/>
                <w:sz w:val="22"/>
                <w:szCs w:val="22"/>
                <w:lang w:val="it-IT" w:eastAsia="en-US" w:bidi="ar-SA"/>
              </w:rPr>
              <w:t>SEZIONE FEMMINILE</w:t>
            </w:r>
          </w:p>
        </w:tc>
      </w:tr>
      <w:tr>
        <w:trPr/>
        <w:tc>
          <w:tcPr>
            <w:tcW w:w="1374" w:type="dxa"/>
            <w:tcBorders/>
          </w:tcPr>
          <w:p>
            <w:pPr>
              <w:pStyle w:val="Normal"/>
              <w:widowControl/>
              <w:spacing w:lineRule="auto" w:line="240" w:before="0" w:after="0"/>
              <w:jc w:val="center"/>
              <w:rPr>
                <w:rFonts w:ascii="Calibri" w:hAnsi="Calibri" w:eastAsia="Calibri" w:cs=""/>
                <w:kern w:val="0"/>
                <w:sz w:val="22"/>
                <w:szCs w:val="22"/>
                <w:lang w:val="it-IT" w:eastAsia="en-US" w:bidi="ar-SA"/>
              </w:rPr>
            </w:pPr>
            <w:r>
              <w:rPr>
                <w:rFonts w:eastAsia="Calibri" w:cs=""/>
                <w:kern w:val="0"/>
                <w:sz w:val="22"/>
                <w:szCs w:val="22"/>
                <w:lang w:val="it-IT" w:eastAsia="en-US" w:bidi="ar-SA"/>
              </w:rPr>
              <w:t>9-11 anni</w:t>
            </w:r>
          </w:p>
        </w:tc>
        <w:tc>
          <w:tcPr>
            <w:tcW w:w="3134" w:type="dxa"/>
            <w:tcBorders/>
          </w:tcPr>
          <w:p>
            <w:pPr>
              <w:pStyle w:val="Normal"/>
              <w:widowControl/>
              <w:spacing w:lineRule="auto" w:line="240" w:before="0" w:after="0"/>
              <w:jc w:val="center"/>
              <w:rPr>
                <w:rFonts w:ascii="Calibri" w:hAnsi="Calibri" w:eastAsia="Calibri" w:cs=""/>
                <w:kern w:val="0"/>
                <w:sz w:val="22"/>
                <w:szCs w:val="22"/>
                <w:lang w:val="it-IT" w:eastAsia="en-US" w:bidi="ar-SA"/>
              </w:rPr>
            </w:pPr>
            <w:r>
              <w:rPr>
                <w:rFonts w:eastAsia="Calibri" w:cs=""/>
                <w:kern w:val="0"/>
                <w:sz w:val="22"/>
                <w:szCs w:val="22"/>
                <w:lang w:val="it-IT" w:eastAsia="en-US" w:bidi="ar-SA"/>
              </w:rPr>
              <w:t>BRANCO (Lupetti)</w:t>
            </w:r>
          </w:p>
        </w:tc>
        <w:tc>
          <w:tcPr>
            <w:tcW w:w="3155" w:type="dxa"/>
            <w:tcBorders/>
          </w:tcPr>
          <w:p>
            <w:pPr>
              <w:pStyle w:val="Normal"/>
              <w:widowControl/>
              <w:spacing w:lineRule="auto" w:line="240" w:before="0" w:after="0"/>
              <w:jc w:val="center"/>
              <w:rPr>
                <w:rFonts w:ascii="Calibri" w:hAnsi="Calibri" w:eastAsia="Calibri" w:cs=""/>
                <w:kern w:val="0"/>
                <w:sz w:val="22"/>
                <w:szCs w:val="22"/>
                <w:lang w:val="it-IT" w:eastAsia="en-US" w:bidi="ar-SA"/>
              </w:rPr>
            </w:pPr>
            <w:r>
              <w:rPr>
                <w:rFonts w:eastAsia="Calibri" w:cs=""/>
                <w:kern w:val="0"/>
                <w:sz w:val="22"/>
                <w:szCs w:val="22"/>
                <w:lang w:val="it-IT" w:eastAsia="en-US" w:bidi="ar-SA"/>
              </w:rPr>
              <w:t>CERCHIO (Coccinelle)</w:t>
            </w:r>
          </w:p>
        </w:tc>
      </w:tr>
      <w:tr>
        <w:trPr/>
        <w:tc>
          <w:tcPr>
            <w:tcW w:w="1374" w:type="dxa"/>
            <w:tcBorders/>
          </w:tcPr>
          <w:p>
            <w:pPr>
              <w:pStyle w:val="Normal"/>
              <w:widowControl/>
              <w:spacing w:lineRule="auto" w:line="240" w:before="0" w:after="0"/>
              <w:jc w:val="center"/>
              <w:rPr>
                <w:rFonts w:ascii="Calibri" w:hAnsi="Calibri" w:eastAsia="Calibri" w:cs=""/>
                <w:kern w:val="0"/>
                <w:sz w:val="22"/>
                <w:szCs w:val="22"/>
                <w:lang w:val="it-IT" w:eastAsia="en-US" w:bidi="ar-SA"/>
              </w:rPr>
            </w:pPr>
            <w:r>
              <w:rPr>
                <w:rFonts w:eastAsia="Calibri" w:cs=""/>
                <w:kern w:val="0"/>
                <w:sz w:val="22"/>
                <w:szCs w:val="22"/>
                <w:lang w:val="it-IT" w:eastAsia="en-US" w:bidi="ar-SA"/>
              </w:rPr>
              <w:t>11-16</w:t>
            </w:r>
          </w:p>
        </w:tc>
        <w:tc>
          <w:tcPr>
            <w:tcW w:w="3134" w:type="dxa"/>
            <w:tcBorders/>
          </w:tcPr>
          <w:p>
            <w:pPr>
              <w:pStyle w:val="Normal"/>
              <w:widowControl/>
              <w:spacing w:lineRule="auto" w:line="240" w:before="0" w:after="0"/>
              <w:jc w:val="center"/>
              <w:rPr>
                <w:rFonts w:ascii="Calibri" w:hAnsi="Calibri" w:eastAsia="Calibri" w:cs=""/>
                <w:kern w:val="0"/>
                <w:sz w:val="22"/>
                <w:szCs w:val="22"/>
                <w:lang w:val="it-IT" w:eastAsia="en-US" w:bidi="ar-SA"/>
              </w:rPr>
            </w:pPr>
            <w:r>
              <w:rPr>
                <w:rFonts w:eastAsia="Calibri" w:cs=""/>
                <w:kern w:val="0"/>
                <w:sz w:val="22"/>
                <w:szCs w:val="22"/>
                <w:lang w:val="it-IT" w:eastAsia="en-US" w:bidi="ar-SA"/>
              </w:rPr>
              <w:t>RIPARTO (Esploratori)</w:t>
            </w:r>
          </w:p>
        </w:tc>
        <w:tc>
          <w:tcPr>
            <w:tcW w:w="3155" w:type="dxa"/>
            <w:tcBorders/>
          </w:tcPr>
          <w:p>
            <w:pPr>
              <w:pStyle w:val="Normal"/>
              <w:widowControl/>
              <w:spacing w:lineRule="auto" w:line="240" w:before="0" w:after="0"/>
              <w:jc w:val="center"/>
              <w:rPr>
                <w:rFonts w:ascii="Calibri" w:hAnsi="Calibri" w:eastAsia="Calibri" w:cs=""/>
                <w:kern w:val="0"/>
                <w:sz w:val="22"/>
                <w:szCs w:val="22"/>
                <w:lang w:val="it-IT" w:eastAsia="en-US" w:bidi="ar-SA"/>
              </w:rPr>
            </w:pPr>
            <w:r>
              <w:rPr>
                <w:rFonts w:eastAsia="Calibri" w:cs=""/>
                <w:kern w:val="0"/>
                <w:sz w:val="22"/>
                <w:szCs w:val="22"/>
                <w:lang w:val="it-IT" w:eastAsia="en-US" w:bidi="ar-SA"/>
              </w:rPr>
              <w:t>RIPARTO (Guide)</w:t>
            </w:r>
          </w:p>
        </w:tc>
      </w:tr>
      <w:tr>
        <w:trPr/>
        <w:tc>
          <w:tcPr>
            <w:tcW w:w="1374" w:type="dxa"/>
            <w:tcBorders/>
          </w:tcPr>
          <w:p>
            <w:pPr>
              <w:pStyle w:val="Normal"/>
              <w:widowControl/>
              <w:spacing w:lineRule="auto" w:line="240" w:before="0" w:after="0"/>
              <w:jc w:val="center"/>
              <w:rPr>
                <w:rFonts w:ascii="Calibri" w:hAnsi="Calibri" w:eastAsia="Calibri" w:cs=""/>
                <w:kern w:val="0"/>
                <w:sz w:val="22"/>
                <w:szCs w:val="22"/>
                <w:lang w:val="it-IT" w:eastAsia="en-US" w:bidi="ar-SA"/>
              </w:rPr>
            </w:pPr>
            <w:r>
              <w:rPr>
                <w:rFonts w:eastAsia="Calibri" w:cs=""/>
                <w:kern w:val="0"/>
                <w:sz w:val="22"/>
                <w:szCs w:val="22"/>
                <w:lang w:val="it-IT" w:eastAsia="en-US" w:bidi="ar-SA"/>
              </w:rPr>
              <w:t>16-21</w:t>
            </w:r>
          </w:p>
        </w:tc>
        <w:tc>
          <w:tcPr>
            <w:tcW w:w="3134" w:type="dxa"/>
            <w:tcBorders/>
          </w:tcPr>
          <w:p>
            <w:pPr>
              <w:pStyle w:val="Normal"/>
              <w:widowControl/>
              <w:spacing w:lineRule="auto" w:line="240" w:before="0" w:after="0"/>
              <w:jc w:val="center"/>
              <w:rPr>
                <w:rFonts w:ascii="Calibri" w:hAnsi="Calibri" w:eastAsia="Calibri" w:cs=""/>
                <w:kern w:val="0"/>
                <w:sz w:val="22"/>
                <w:szCs w:val="22"/>
                <w:lang w:val="it-IT" w:eastAsia="en-US" w:bidi="ar-SA"/>
              </w:rPr>
            </w:pPr>
            <w:r>
              <w:rPr>
                <w:rFonts w:eastAsia="Calibri" w:cs=""/>
                <w:kern w:val="0"/>
                <w:sz w:val="22"/>
                <w:szCs w:val="22"/>
                <w:lang w:val="it-IT" w:eastAsia="en-US" w:bidi="ar-SA"/>
              </w:rPr>
              <w:t>CLAN (Rover)</w:t>
            </w:r>
          </w:p>
        </w:tc>
        <w:tc>
          <w:tcPr>
            <w:tcW w:w="3155" w:type="dxa"/>
            <w:tcBorders/>
          </w:tcPr>
          <w:p>
            <w:pPr>
              <w:pStyle w:val="Normal"/>
              <w:widowControl/>
              <w:spacing w:lineRule="auto" w:line="240" w:before="0" w:after="0"/>
              <w:jc w:val="center"/>
              <w:rPr>
                <w:rFonts w:ascii="Calibri" w:hAnsi="Calibri" w:eastAsia="Calibri" w:cs=""/>
                <w:kern w:val="0"/>
                <w:sz w:val="22"/>
                <w:szCs w:val="22"/>
                <w:lang w:val="it-IT" w:eastAsia="en-US" w:bidi="ar-SA"/>
              </w:rPr>
            </w:pPr>
            <w:r>
              <w:rPr>
                <w:rFonts w:eastAsia="Calibri" w:cs=""/>
                <w:kern w:val="0"/>
                <w:sz w:val="22"/>
                <w:szCs w:val="22"/>
                <w:lang w:val="it-IT" w:eastAsia="en-US" w:bidi="ar-SA"/>
              </w:rPr>
              <w:t>FUOCO (Scolte)</w:t>
            </w:r>
          </w:p>
        </w:tc>
      </w:tr>
      <w:tr>
        <w:trPr/>
        <w:tc>
          <w:tcPr>
            <w:tcW w:w="1374" w:type="dxa"/>
            <w:tcBorders/>
          </w:tcPr>
          <w:p>
            <w:pPr>
              <w:pStyle w:val="Normal"/>
              <w:widowControl/>
              <w:spacing w:lineRule="auto" w:line="240" w:before="0" w:after="0"/>
              <w:jc w:val="center"/>
              <w:rPr>
                <w:rFonts w:ascii="Calibri" w:hAnsi="Calibri" w:eastAsia="Calibri" w:cs=""/>
                <w:kern w:val="0"/>
                <w:sz w:val="22"/>
                <w:szCs w:val="22"/>
                <w:lang w:val="it-IT" w:eastAsia="en-US" w:bidi="ar-SA"/>
              </w:rPr>
            </w:pPr>
            <w:r>
              <w:rPr>
                <w:rFonts w:eastAsia="Calibri" w:cs=""/>
                <w:kern w:val="0"/>
                <w:sz w:val="22"/>
                <w:szCs w:val="22"/>
                <w:lang w:val="it-IT" w:eastAsia="en-US" w:bidi="ar-SA"/>
              </w:rPr>
              <w:t>oltre</w:t>
            </w:r>
          </w:p>
        </w:tc>
        <w:tc>
          <w:tcPr>
            <w:tcW w:w="3134" w:type="dxa"/>
            <w:tcBorders/>
          </w:tcPr>
          <w:p>
            <w:pPr>
              <w:pStyle w:val="Normal"/>
              <w:widowControl/>
              <w:spacing w:lineRule="auto" w:line="240" w:before="0" w:after="0"/>
              <w:jc w:val="center"/>
              <w:rPr>
                <w:rFonts w:ascii="Calibri" w:hAnsi="Calibri" w:eastAsia="Calibri" w:cs=""/>
                <w:kern w:val="0"/>
                <w:sz w:val="22"/>
                <w:szCs w:val="22"/>
                <w:lang w:val="it-IT" w:eastAsia="en-US" w:bidi="ar-SA"/>
              </w:rPr>
            </w:pPr>
            <w:r>
              <w:rPr>
                <w:rFonts w:eastAsia="Calibri" w:cs=""/>
                <w:kern w:val="0"/>
                <w:sz w:val="22"/>
                <w:szCs w:val="22"/>
                <w:lang w:val="it-IT" w:eastAsia="en-US" w:bidi="ar-SA"/>
              </w:rPr>
              <w:t>Rover in Servizio e Responsabili</w:t>
            </w:r>
          </w:p>
        </w:tc>
        <w:tc>
          <w:tcPr>
            <w:tcW w:w="3155" w:type="dxa"/>
            <w:tcBorders/>
          </w:tcPr>
          <w:p>
            <w:pPr>
              <w:pStyle w:val="Normal"/>
              <w:widowControl/>
              <w:spacing w:lineRule="auto" w:line="240" w:before="0" w:after="0"/>
              <w:jc w:val="center"/>
              <w:rPr>
                <w:rFonts w:ascii="Calibri" w:hAnsi="Calibri" w:eastAsia="Calibri" w:cs=""/>
                <w:kern w:val="0"/>
                <w:sz w:val="22"/>
                <w:szCs w:val="22"/>
                <w:lang w:val="it-IT" w:eastAsia="en-US" w:bidi="ar-SA"/>
              </w:rPr>
            </w:pPr>
            <w:r>
              <w:rPr>
                <w:rFonts w:eastAsia="Calibri" w:cs=""/>
                <w:kern w:val="0"/>
                <w:sz w:val="22"/>
                <w:szCs w:val="22"/>
                <w:lang w:val="it-IT" w:eastAsia="en-US" w:bidi="ar-SA"/>
              </w:rPr>
              <w:t>Scolte in Servizio e Responsabili</w:t>
            </w:r>
          </w:p>
        </w:tc>
      </w:tr>
    </w:tbl>
    <w:p>
      <w:pPr>
        <w:pStyle w:val="NormalWeb"/>
        <w:shd w:val="clear" w:color="auto" w:fill="FFFFFF"/>
        <w:spacing w:lineRule="atLeast" w:line="360" w:beforeAutospacing="0" w:before="0" w:afterAutospacing="0" w:after="0"/>
        <w:textAlignment w:val="baseline"/>
        <w:rPr/>
      </w:pPr>
      <w:r>
        <w:rPr/>
      </w:r>
    </w:p>
    <w:p>
      <w:pPr>
        <w:pStyle w:val="Normal"/>
        <w:jc w:val="both"/>
        <w:rPr>
          <w:highlight w:val="yellow"/>
        </w:rPr>
      </w:pPr>
      <w:r>
        <w:rPr/>
        <w:t>Ad oggi il Gruppo Arma di Taggia 1 conta quasi 60 membri così ripartiti:</w:t>
        <w:tab/>
      </w:r>
    </w:p>
    <w:p>
      <w:pPr>
        <w:pStyle w:val="ListParagraph"/>
        <w:numPr>
          <w:ilvl w:val="0"/>
          <w:numId w:val="1"/>
        </w:numPr>
        <w:rPr/>
      </w:pPr>
      <w:r>
        <w:rPr>
          <w:u w:val="single"/>
        </w:rPr>
        <w:t>Sezione maschile</w:t>
      </w:r>
      <w:r>
        <w:rPr/>
        <w:t xml:space="preserve">:  10 Responsabili, 15 Lupetti, 19 Esploratori, 10 Rover, 2 Soci sostenitori  </w:t>
      </w:r>
    </w:p>
    <w:p>
      <w:pPr>
        <w:pStyle w:val="ListParagraph"/>
        <w:numPr>
          <w:ilvl w:val="0"/>
          <w:numId w:val="1"/>
        </w:numPr>
        <w:rPr/>
      </w:pPr>
      <w:r>
        <w:rPr>
          <w:u w:val="single"/>
        </w:rPr>
        <w:t>Sezione femminile</w:t>
      </w:r>
      <w:r>
        <w:rPr/>
        <w:t>: 1 Responsabile, 2 Scolte</w:t>
      </w:r>
    </w:p>
    <w:p>
      <w:pPr>
        <w:pStyle w:val="Titolo3"/>
        <w:shd w:val="clear" w:color="auto" w:fill="FFFFFF"/>
        <w:spacing w:lineRule="atLeast" w:line="335" w:beforeAutospacing="0" w:before="0" w:afterAutospacing="0" w:after="280"/>
        <w:jc w:val="both"/>
        <w:rPr>
          <w:rFonts w:ascii="Calibri" w:hAnsi="Calibri" w:asciiTheme="minorHAnsi" w:hAnsiTheme="minorHAnsi"/>
          <w:b w:val="false"/>
          <w:b w:val="false"/>
          <w:sz w:val="22"/>
          <w:szCs w:val="22"/>
        </w:rPr>
      </w:pPr>
      <w:r>
        <w:rPr>
          <w:rFonts w:eastAsia="Times New Roman" w:cs="Times New Roman" w:ascii="Calibri" w:hAnsi="Calibri" w:asciiTheme="minorHAnsi" w:hAnsiTheme="minorHAnsi"/>
          <w:b w:val="false"/>
          <w:bCs/>
          <w:sz w:val="22"/>
          <w:szCs w:val="22"/>
          <w:lang w:eastAsia="it-IT"/>
        </w:rPr>
        <w:t xml:space="preserve">I nostri ragazzi fanno attività con cadenza settimanale da Settembre a Giugno per poi arrivare ai campi estivi che si svolgono tra Luglio e Agosto. Tra le attività molta importanza è data alla “vita all’aperto” </w:t>
      </w:r>
      <w:r>
        <w:rPr>
          <w:rFonts w:ascii="Calibri" w:hAnsi="Calibri" w:asciiTheme="minorHAnsi" w:hAnsiTheme="minorHAnsi"/>
          <w:b w:val="false"/>
          <w:sz w:val="22"/>
          <w:szCs w:val="22"/>
        </w:rPr>
        <w:t>dove il contatto con la natura gioca un ruolo fondamentale.</w:t>
        <w:tab/>
        <w:br/>
        <w:t xml:space="preserve">Anche durante </w:t>
      </w:r>
      <w:r>
        <w:rPr>
          <w:rFonts w:ascii="Calibri" w:hAnsi="Calibri" w:asciiTheme="minorHAnsi" w:hAnsiTheme="minorHAnsi"/>
          <w:b w:val="false"/>
          <w:sz w:val="22"/>
          <w:szCs w:val="22"/>
        </w:rPr>
        <w:t>i mesi invernali e autunnali,</w:t>
      </w:r>
      <w:r>
        <w:rPr>
          <w:rFonts w:ascii="Calibri" w:hAnsi="Calibri" w:asciiTheme="minorHAnsi" w:hAnsiTheme="minorHAnsi"/>
          <w:b w:val="false"/>
          <w:sz w:val="22"/>
          <w:szCs w:val="22"/>
        </w:rPr>
        <w:t xml:space="preserve"> complice il clima mite della nostra zona, cerchiamo di proporre la maggior parte delle attività all’aperto, a partire dall’area esterna del nostro Oratorio, passando alle spiagge e, con i più grandi, spingendoci in uscite di uno o più giorni nel nostro stupendo entroterra. </w:t>
        <w:br/>
        <w:br/>
      </w:r>
      <w:r>
        <w:rPr>
          <w:rFonts w:ascii="Calibri" w:hAnsi="Calibri" w:asciiTheme="minorHAnsi" w:hAnsiTheme="minorHAnsi"/>
          <w:b w:val="false"/>
          <w:sz w:val="22"/>
          <w:szCs w:val="22"/>
        </w:rPr>
        <w:t>Abbiamo dato ad og</w:t>
      </w:r>
      <w:r>
        <w:rPr>
          <w:rFonts w:ascii="Calibri" w:hAnsi="Calibri" w:asciiTheme="minorHAnsi" w:hAnsiTheme="minorHAnsi"/>
          <w:b w:val="false"/>
          <w:sz w:val="22"/>
          <w:szCs w:val="22"/>
        </w:rPr>
        <w:t>ni Unità del Gruppo un nome particolare e significativo che richiama una peculiarità della nostra cultura e/o del nostro territorio.</w:t>
        <w:tab/>
        <w:br/>
      </w:r>
      <w:r>
        <w:rPr>
          <w:rFonts w:ascii="Calibri" w:hAnsi="Calibri" w:asciiTheme="minorHAnsi" w:hAnsiTheme="minorHAnsi"/>
          <w:b w:val="false"/>
          <w:sz w:val="22"/>
          <w:szCs w:val="22"/>
        </w:rPr>
        <w:t xml:space="preserve">Il </w:t>
      </w:r>
      <w:r>
        <w:rPr>
          <w:rFonts w:ascii="Calibri" w:hAnsi="Calibri" w:asciiTheme="minorHAnsi" w:hAnsiTheme="minorHAnsi"/>
          <w:b w:val="false"/>
          <w:sz w:val="22"/>
          <w:szCs w:val="22"/>
        </w:rPr>
        <w:t>Branco ‘’Giglio Selvatico’’ ad ispirazione di un fiore tipico dei nostri monti, protetto e raro, che oltre ad essere simbolo degli Scout rappresenta la purezza; Il Riparto ‘’La Fortezza’’ in onore della Fortezza che si erge sulla costa a custodia della Vallata ed in richiamo della virtù cardinale; Il Clan “Stella Maris’’ in onore di Maria e della nostra vicinanza al mare; ed il Fuoco femminile ‘’Chiara Luce Badano’’ a memoria della Beata ligure il cui operato è un esempio per le nostre ragazze.</w:t>
        <w:tab/>
        <w:br/>
        <w:br/>
      </w:r>
      <w:r>
        <w:rPr>
          <w:rFonts w:ascii="Calibri" w:hAnsi="Calibri" w:asciiTheme="minorHAnsi" w:hAnsiTheme="minorHAnsi"/>
          <w:b w:val="false"/>
          <w:sz w:val="22"/>
          <w:szCs w:val="22"/>
        </w:rPr>
        <w:t xml:space="preserve">Per avere un’idea più precisa di quello che facciamo puoi visitare il sito della nostra Federazione ( </w:t>
      </w:r>
      <w:hyperlink r:id="rId3">
        <w:r>
          <w:rPr>
            <w:rStyle w:val="CollegamentoInternet"/>
            <w:rFonts w:ascii="Calibri" w:hAnsi="Calibri" w:asciiTheme="minorHAnsi" w:hAnsiTheme="minorHAnsi"/>
            <w:b w:val="false"/>
            <w:sz w:val="22"/>
            <w:szCs w:val="22"/>
          </w:rPr>
          <w:t>https://fse.it/</w:t>
        </w:r>
      </w:hyperlink>
      <w:r>
        <w:rPr>
          <w:rFonts w:ascii="Calibri" w:hAnsi="Calibri" w:asciiTheme="minorHAnsi" w:hAnsiTheme="minorHAnsi"/>
          <w:b w:val="false"/>
          <w:sz w:val="22"/>
          <w:szCs w:val="22"/>
        </w:rPr>
        <w:t xml:space="preserve"> ) nel quale troverai tantissime informazioni!</w:t>
      </w:r>
    </w:p>
    <w:p>
      <w:pPr>
        <w:pStyle w:val="Titolo3"/>
        <w:shd w:fill="FFFFFF" w:val="clear"/>
        <w:rPr>
          <w:rFonts w:ascii="Calibri" w:hAnsi="Calibri" w:asciiTheme="minorHAnsi" w:hAnsiTheme="minorHAnsi"/>
          <w:b w:val="false"/>
          <w:b w:val="false"/>
          <w:sz w:val="22"/>
          <w:szCs w:val="22"/>
        </w:rPr>
      </w:pPr>
      <w:r>
        <w:rPr>
          <w:rFonts w:ascii="Calibri" w:hAnsi="Calibri" w:asciiTheme="minorHAnsi" w:hAnsiTheme="minorHAnsi"/>
          <w:b w:val="false"/>
          <w:sz w:val="22"/>
          <w:szCs w:val="22"/>
        </w:rPr>
        <w:t xml:space="preserve">Se ci vuoi contattarci direttamente puoi farlo attraverso i seguenti canali: </w:t>
        <w:br/>
        <w:br/>
        <w:t xml:space="preserve">e-mail:  </w:t>
      </w:r>
      <w:r>
        <w:rPr>
          <w:rFonts w:eastAsia="Times New Roman" w:cs="Times New Roman" w:ascii="Calibri" w:hAnsi="Calibri" w:asciiTheme="minorHAnsi" w:hAnsiTheme="minorHAnsi"/>
          <w:b w:val="false"/>
          <w:bCs/>
          <w:sz w:val="22"/>
          <w:szCs w:val="22"/>
          <w:lang w:eastAsia="it-IT"/>
        </w:rPr>
        <w:t>a</w:t>
      </w:r>
      <w:r>
        <w:rPr>
          <w:rFonts w:ascii="Calibri" w:hAnsi="Calibri" w:asciiTheme="minorHAnsi" w:hAnsiTheme="minorHAnsi"/>
          <w:b w:val="false"/>
          <w:sz w:val="22"/>
          <w:szCs w:val="22"/>
        </w:rPr>
        <w:t>rmaditaggia_1@fse.it</w:t>
        <w:br/>
      </w:r>
      <w:r>
        <w:rPr>
          <w:rFonts w:eastAsia="Times New Roman" w:cs="Times New Roman" w:ascii="Calibri" w:hAnsi="Calibri" w:asciiTheme="minorHAnsi" w:hAnsiTheme="minorHAnsi"/>
          <w:b w:val="false"/>
          <w:bCs/>
          <w:sz w:val="22"/>
          <w:szCs w:val="22"/>
          <w:lang w:eastAsia="it-IT"/>
        </w:rPr>
        <w:t>P</w:t>
      </w:r>
      <w:r>
        <w:rPr>
          <w:rFonts w:ascii="Calibri" w:hAnsi="Calibri" w:asciiTheme="minorHAnsi" w:hAnsiTheme="minorHAnsi"/>
          <w:b w:val="false"/>
          <w:sz w:val="22"/>
          <w:szCs w:val="22"/>
        </w:rPr>
        <w:t>agina Facebook:     Gruppo Scout FSE Arma di Taggia 1</w:t>
        <w:br/>
        <w:br/>
      </w:r>
      <w:r>
        <w:rPr>
          <w:rFonts w:ascii="Calibri" w:hAnsi="Calibri" w:asciiTheme="minorHAnsi" w:hAnsiTheme="minorHAnsi"/>
          <w:b w:val="false"/>
          <w:sz w:val="22"/>
          <w:szCs w:val="22"/>
        </w:rPr>
        <w:br/>
      </w:r>
      <w:r>
        <w:rPr>
          <w:rFonts w:ascii="Calibri" w:hAnsi="Calibri" w:asciiTheme="minorHAnsi" w:hAnsiTheme="minorHAnsi"/>
          <w:b w:val="false"/>
          <w:sz w:val="22"/>
          <w:szCs w:val="22"/>
        </w:rPr>
        <w:t>Ti invitiamo anche a seguirci sui canali Social della nostra Federazione:</w:t>
        <w:br/>
        <w:t>C</w:t>
      </w:r>
      <w:r>
        <w:rPr>
          <w:rFonts w:ascii="Calibri" w:hAnsi="Calibri" w:asciiTheme="minorHAnsi" w:hAnsiTheme="minorHAnsi"/>
          <w:b w:val="false"/>
          <w:sz w:val="22"/>
          <w:szCs w:val="22"/>
        </w:rPr>
        <w:t>anale YouTube:   https://www.youtube.com/user/SCOUTDEUROPAFSE</w:t>
      </w:r>
      <w:r>
        <w:rPr>
          <w:rFonts w:ascii="Calibri" w:hAnsi="Calibri" w:asciiTheme="minorHAnsi" w:hAnsiTheme="minorHAnsi"/>
          <w:b w:val="false"/>
          <w:sz w:val="22"/>
          <w:szCs w:val="22"/>
        </w:rPr>
        <w:br/>
      </w:r>
      <w:r>
        <w:rPr>
          <w:rFonts w:ascii="Calibri" w:hAnsi="Calibri" w:asciiTheme="minorHAnsi" w:hAnsiTheme="minorHAnsi"/>
          <w:b w:val="false"/>
          <w:sz w:val="22"/>
          <w:szCs w:val="22"/>
        </w:rPr>
        <w:br/>
      </w:r>
      <w:r>
        <w:rPr>
          <w:rFonts w:ascii="Calibri" w:hAnsi="Calibri" w:asciiTheme="minorHAnsi" w:hAnsiTheme="minorHAnsi"/>
          <w:b w:val="false"/>
          <w:sz w:val="22"/>
          <w:szCs w:val="22"/>
        </w:rPr>
        <w:t>Ti suggeriamo u</w:t>
      </w:r>
      <w:r>
        <w:rPr>
          <w:rFonts w:ascii="Calibri" w:hAnsi="Calibri" w:asciiTheme="minorHAnsi" w:hAnsiTheme="minorHAnsi"/>
          <w:b w:val="false"/>
          <w:sz w:val="22"/>
          <w:szCs w:val="22"/>
        </w:rPr>
        <w:t xml:space="preserve">n breve video dell’ Associazione pubblicato </w:t>
      </w:r>
      <w:r>
        <w:rPr>
          <w:rFonts w:ascii="Calibri" w:hAnsi="Calibri" w:asciiTheme="minorHAnsi" w:hAnsiTheme="minorHAnsi"/>
          <w:b w:val="false"/>
          <w:sz w:val="22"/>
          <w:szCs w:val="22"/>
        </w:rPr>
        <w:t xml:space="preserve">anche da </w:t>
      </w:r>
      <w:r>
        <w:rPr>
          <w:rFonts w:ascii="Calibri" w:hAnsi="Calibri" w:asciiTheme="minorHAnsi" w:hAnsiTheme="minorHAnsi"/>
          <w:b w:val="false"/>
          <w:sz w:val="22"/>
          <w:szCs w:val="22"/>
        </w:rPr>
        <w:t xml:space="preserve">“la Gazzetta dello sport” relativo a questo periodo “particolare” </w:t>
      </w:r>
      <w:r>
        <w:rPr>
          <w:rFonts w:ascii="Calibri" w:hAnsi="Calibri" w:asciiTheme="minorHAnsi" w:hAnsiTheme="minorHAnsi"/>
          <w:b w:val="false"/>
          <w:sz w:val="22"/>
          <w:szCs w:val="22"/>
        </w:rPr>
        <w:t xml:space="preserve">che nonostante tutto non ci ha fermato! </w:t>
      </w:r>
    </w:p>
    <w:p>
      <w:pPr>
        <w:pStyle w:val="Titolo3"/>
        <w:shd w:fill="FFFFFF" w:val="clear"/>
        <w:rPr>
          <w:rFonts w:ascii="Calibri" w:hAnsi="Calibri" w:asciiTheme="minorHAnsi" w:hAnsiTheme="minorHAnsi"/>
          <w:b w:val="false"/>
          <w:b w:val="false"/>
          <w:sz w:val="22"/>
          <w:szCs w:val="22"/>
        </w:rPr>
      </w:pPr>
      <w:r>
        <w:rPr>
          <w:rFonts w:ascii="Calibri" w:hAnsi="Calibri" w:asciiTheme="minorHAnsi" w:hAnsiTheme="minorHAnsi"/>
          <w:b w:val="false"/>
          <w:sz w:val="22"/>
          <w:szCs w:val="22"/>
        </w:rPr>
        <w:t>https://www.youtube.com/watch?v=0Lu6OTBW9l8</w:t>
        <w:br/>
      </w:r>
    </w:p>
    <w:p>
      <w:pPr>
        <w:pStyle w:val="Titolo3"/>
        <w:shd w:fill="FFFFFF" w:val="clear"/>
        <w:spacing w:before="0" w:after="280"/>
        <w:rPr>
          <w:rFonts w:ascii="Calibri" w:hAnsi="Calibri" w:asciiTheme="minorHAnsi" w:hAnsiTheme="minorHAnsi"/>
          <w:b w:val="false"/>
          <w:b w:val="false"/>
          <w:sz w:val="22"/>
          <w:szCs w:val="22"/>
        </w:rPr>
      </w:pPr>
      <w:r>
        <w:rPr/>
      </w:r>
    </w:p>
    <w:sectPr>
      <w:type w:val="nextPage"/>
      <w:pgSz w:w="11906" w:h="16838"/>
      <w:pgMar w:left="1134" w:right="1134" w:header="0" w:top="851" w:footer="0" w:bottom="993"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53" w:hanging="360"/>
      </w:pPr>
      <w:rPr>
        <w:rFonts w:ascii="Symbol" w:hAnsi="Symbol" w:cs="Symbol" w:hint="default"/>
      </w:rPr>
    </w:lvl>
    <w:lvl w:ilvl="1">
      <w:start w:val="1"/>
      <w:numFmt w:val="bullet"/>
      <w:lvlText w:val="o"/>
      <w:lvlJc w:val="left"/>
      <w:pPr>
        <w:tabs>
          <w:tab w:val="num" w:pos="0"/>
        </w:tabs>
        <w:ind w:left="1473" w:hanging="360"/>
      </w:pPr>
      <w:rPr>
        <w:rFonts w:ascii="Courier New" w:hAnsi="Courier New" w:cs="Courier New" w:hint="default"/>
      </w:rPr>
    </w:lvl>
    <w:lvl w:ilvl="2">
      <w:start w:val="1"/>
      <w:numFmt w:val="bullet"/>
      <w:lvlText w:val=""/>
      <w:lvlJc w:val="left"/>
      <w:pPr>
        <w:tabs>
          <w:tab w:val="num" w:pos="0"/>
        </w:tabs>
        <w:ind w:left="2193" w:hanging="360"/>
      </w:pPr>
      <w:rPr>
        <w:rFonts w:ascii="Wingdings" w:hAnsi="Wingdings" w:cs="Wingdings" w:hint="default"/>
      </w:rPr>
    </w:lvl>
    <w:lvl w:ilvl="3">
      <w:start w:val="1"/>
      <w:numFmt w:val="bullet"/>
      <w:lvlText w:val=""/>
      <w:lvlJc w:val="left"/>
      <w:pPr>
        <w:tabs>
          <w:tab w:val="num" w:pos="0"/>
        </w:tabs>
        <w:ind w:left="2913" w:hanging="360"/>
      </w:pPr>
      <w:rPr>
        <w:rFonts w:ascii="Symbol" w:hAnsi="Symbol" w:cs="Symbol" w:hint="default"/>
      </w:rPr>
    </w:lvl>
    <w:lvl w:ilvl="4">
      <w:start w:val="1"/>
      <w:numFmt w:val="bullet"/>
      <w:lvlText w:val="o"/>
      <w:lvlJc w:val="left"/>
      <w:pPr>
        <w:tabs>
          <w:tab w:val="num" w:pos="0"/>
        </w:tabs>
        <w:ind w:left="3633" w:hanging="360"/>
      </w:pPr>
      <w:rPr>
        <w:rFonts w:ascii="Courier New" w:hAnsi="Courier New" w:cs="Courier New" w:hint="default"/>
      </w:rPr>
    </w:lvl>
    <w:lvl w:ilvl="5">
      <w:start w:val="1"/>
      <w:numFmt w:val="bullet"/>
      <w:lvlText w:val=""/>
      <w:lvlJc w:val="left"/>
      <w:pPr>
        <w:tabs>
          <w:tab w:val="num" w:pos="0"/>
        </w:tabs>
        <w:ind w:left="4353" w:hanging="360"/>
      </w:pPr>
      <w:rPr>
        <w:rFonts w:ascii="Wingdings" w:hAnsi="Wingdings" w:cs="Wingdings" w:hint="default"/>
      </w:rPr>
    </w:lvl>
    <w:lvl w:ilvl="6">
      <w:start w:val="1"/>
      <w:numFmt w:val="bullet"/>
      <w:lvlText w:val=""/>
      <w:lvlJc w:val="left"/>
      <w:pPr>
        <w:tabs>
          <w:tab w:val="num" w:pos="0"/>
        </w:tabs>
        <w:ind w:left="5073" w:hanging="360"/>
      </w:pPr>
      <w:rPr>
        <w:rFonts w:ascii="Symbol" w:hAnsi="Symbol" w:cs="Symbol" w:hint="default"/>
      </w:rPr>
    </w:lvl>
    <w:lvl w:ilvl="7">
      <w:start w:val="1"/>
      <w:numFmt w:val="bullet"/>
      <w:lvlText w:val="o"/>
      <w:lvlJc w:val="left"/>
      <w:pPr>
        <w:tabs>
          <w:tab w:val="num" w:pos="0"/>
        </w:tabs>
        <w:ind w:left="5793" w:hanging="360"/>
      </w:pPr>
      <w:rPr>
        <w:rFonts w:ascii="Courier New" w:hAnsi="Courier New" w:cs="Courier New" w:hint="default"/>
      </w:rPr>
    </w:lvl>
    <w:lvl w:ilvl="8">
      <w:start w:val="1"/>
      <w:numFmt w:val="bullet"/>
      <w:lvlText w:val=""/>
      <w:lvlJc w:val="left"/>
      <w:pPr>
        <w:tabs>
          <w:tab w:val="num" w:pos="0"/>
        </w:tabs>
        <w:ind w:left="6513"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76fe1"/>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Titolo3">
    <w:name w:val="Heading 3"/>
    <w:basedOn w:val="Normal"/>
    <w:link w:val="Titolo3Carattere"/>
    <w:uiPriority w:val="9"/>
    <w:qFormat/>
    <w:rsid w:val="00051067"/>
    <w:pPr>
      <w:shd w:val="clear" w:color="auto" w:fill="FFFFFF"/>
      <w:spacing w:lineRule="atLeast" w:line="335" w:beforeAutospacing="0" w:before="0" w:afterAutospacing="0" w:after="280"/>
      <w:jc w:val="left"/>
      <w:outlineLvl w:val="2"/>
    </w:pPr>
    <w:rPr>
      <w:rFonts w:ascii="Times New Roman" w:hAnsi="Times New Roman" w:eastAsia="Times New Roman" w:cs="Times New Roman"/>
      <w:b/>
      <w:bCs/>
      <w:sz w:val="27"/>
      <w:szCs w:val="27"/>
      <w:lang w:eastAsia="it-IT"/>
    </w:rPr>
  </w:style>
  <w:style w:type="character" w:styleId="DefaultParagraphFont" w:default="1">
    <w:name w:val="Default Paragraph Font"/>
    <w:uiPriority w:val="1"/>
    <w:semiHidden/>
    <w:unhideWhenUsed/>
    <w:qFormat/>
    <w:rPr/>
  </w:style>
  <w:style w:type="character" w:styleId="CollegamentoInternet">
    <w:name w:val="Collegamento Internet"/>
    <w:basedOn w:val="DefaultParagraphFont"/>
    <w:uiPriority w:val="99"/>
    <w:unhideWhenUsed/>
    <w:rsid w:val="000f1826"/>
    <w:rPr>
      <w:color w:val="0000FF" w:themeColor="hyperlink"/>
      <w:u w:val="single"/>
    </w:rPr>
  </w:style>
  <w:style w:type="character" w:styleId="TestofumettoCarattere" w:customStyle="1">
    <w:name w:val="Testo fumetto Carattere"/>
    <w:basedOn w:val="DefaultParagraphFont"/>
    <w:link w:val="Testofumetto"/>
    <w:uiPriority w:val="99"/>
    <w:semiHidden/>
    <w:qFormat/>
    <w:rsid w:val="00b4423b"/>
    <w:rPr>
      <w:rFonts w:ascii="Tahoma" w:hAnsi="Tahoma" w:cs="Tahoma"/>
      <w:sz w:val="16"/>
      <w:szCs w:val="16"/>
    </w:rPr>
  </w:style>
  <w:style w:type="character" w:styleId="Appleconvertedspace" w:customStyle="1">
    <w:name w:val="apple-converted-space"/>
    <w:basedOn w:val="DefaultParagraphFont"/>
    <w:qFormat/>
    <w:rsid w:val="00597f87"/>
    <w:rPr/>
  </w:style>
  <w:style w:type="character" w:styleId="Strong">
    <w:name w:val="Strong"/>
    <w:basedOn w:val="DefaultParagraphFont"/>
    <w:uiPriority w:val="22"/>
    <w:qFormat/>
    <w:rsid w:val="00597f87"/>
    <w:rPr>
      <w:b/>
      <w:bCs/>
    </w:rPr>
  </w:style>
  <w:style w:type="character" w:styleId="Titolo3Carattere" w:customStyle="1">
    <w:name w:val="Titolo 3 Carattere"/>
    <w:basedOn w:val="DefaultParagraphFont"/>
    <w:link w:val="Titolo3"/>
    <w:uiPriority w:val="9"/>
    <w:qFormat/>
    <w:rsid w:val="00051067"/>
    <w:rPr>
      <w:rFonts w:ascii="Times New Roman" w:hAnsi="Times New Roman" w:eastAsia="Times New Roman" w:cs="Times New Roman"/>
      <w:b/>
      <w:bCs/>
      <w:sz w:val="27"/>
      <w:szCs w:val="27"/>
      <w:lang w:eastAsia="it-IT"/>
    </w:rPr>
  </w:style>
  <w:style w:type="character" w:styleId="Ff2" w:customStyle="1">
    <w:name w:val="ff2"/>
    <w:basedOn w:val="DefaultParagraphFont"/>
    <w:qFormat/>
    <w:rsid w:val="00051067"/>
    <w:rPr/>
  </w:style>
  <w:style w:type="character" w:styleId="Enfasi">
    <w:name w:val="Enfasi"/>
    <w:qFormat/>
    <w:rPr>
      <w:i/>
      <w:iCs/>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BalloonText">
    <w:name w:val="Balloon Text"/>
    <w:basedOn w:val="Normal"/>
    <w:link w:val="TestofumettoCarattere"/>
    <w:uiPriority w:val="99"/>
    <w:semiHidden/>
    <w:unhideWhenUsed/>
    <w:qFormat/>
    <w:rsid w:val="00b4423b"/>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597f87"/>
    <w:pPr>
      <w:spacing w:lineRule="auto" w:line="240" w:beforeAutospacing="1" w:afterAutospacing="1"/>
    </w:pPr>
    <w:rPr>
      <w:rFonts w:ascii="Times New Roman" w:hAnsi="Times New Roman" w:eastAsia="Times New Roman" w:cs="Times New Roman"/>
      <w:sz w:val="24"/>
      <w:szCs w:val="24"/>
      <w:lang w:eastAsia="it-IT"/>
    </w:rPr>
  </w:style>
  <w:style w:type="paragraph" w:styleId="ListParagraph">
    <w:name w:val="List Paragraph"/>
    <w:basedOn w:val="Normal"/>
    <w:uiPriority w:val="34"/>
    <w:qFormat/>
    <w:rsid w:val="00597f87"/>
    <w:pPr>
      <w:spacing w:before="0" w:after="200"/>
      <w:ind w:left="720" w:hanging="0"/>
      <w:contextualSpacing/>
    </w:pPr>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CellMar>
        <w:top w:w="0" w:type="dxa"/>
        <w:left w:w="108" w:type="dxa"/>
        <w:bottom w:w="0" w:type="dxa"/>
        <w:right w:w="108" w:type="dxa"/>
      </w:tblCellMar>
    </w:tblPr>
  </w:style>
  <w:style w:type="table" w:styleId="Grigliatabella">
    <w:name w:val="Table Grid"/>
    <w:basedOn w:val="Tabellanormale"/>
    <w:uiPriority w:val="59"/>
    <w:rsid w:val="00e706d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fse.it/"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Application>LibreOffice/7.0.3.1$Windows_X86_64 LibreOffice_project/d7547858d014d4cf69878db179d326fc3483e082</Application>
  <Pages>2</Pages>
  <Words>543</Words>
  <Characters>3028</Characters>
  <CharactersWithSpaces>3577</CharactersWithSpaces>
  <Paragraphs>26</Paragraphs>
  <Company>CABI</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2021-02-04T07:35:00Z</dcterms:created>
  <dc:creator>Rossi</dc:creator>
  <dc:description/>
  <dc:language>it-IT</dc:language>
  <cp:lastModifiedBy/>
  <cp:lastPrinted>2018-02-13T10:35:00Z</cp:lastPrinted>
  <dcterms:modified xsi:type="dcterms:W3CDTF">2021-02-17T15:30:20Z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CABI</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