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Preventivo</w:t>
      </w:r>
    </w:p>
    <w:p>
      <w:pPr>
        <w:jc w:val="center"/>
      </w:pPr>
      <w:r>
        <w:rPr>
          <w:b/>
          <w:sz w:val="28"/>
        </w:rPr>
        <w:t>Realizzazione sistema gestionale DVR Agenzie</w:t>
      </w:r>
    </w:p>
    <w:p>
      <w:r/>
    </w:p>
    <w:p>
      <w:r>
        <w:rPr>
          <w:b/>
        </w:rPr>
        <w:t xml:space="preserve">Preventivo n.: </w:t>
      </w:r>
      <w:r>
        <w:t>[DA COMPLETARE]</w:t>
      </w:r>
    </w:p>
    <w:p>
      <w:r>
        <w:rPr>
          <w:b/>
        </w:rPr>
        <w:t xml:space="preserve">Data: </w:t>
      </w:r>
      <w:r>
        <w:t>[DA COMPLETARE]</w:t>
      </w:r>
    </w:p>
    <w:p>
      <w:r>
        <w:rPr>
          <w:b/>
        </w:rPr>
        <w:t xml:space="preserve">Validità offerta: </w:t>
      </w:r>
      <w:r>
        <w:t>30 giorni dalla data di emissione.</w:t>
      </w:r>
    </w:p>
    <w:p>
      <w:r/>
    </w:p>
    <w:p>
      <w:pPr>
        <w:pStyle w:val="Heading2"/>
      </w:pPr>
      <w:r>
        <w:t>Emesso da</w:t>
      </w:r>
    </w:p>
    <w:p>
      <w:r>
        <w:t>[RAGIONE SOCIALE / NOME E COGNOME]</w:t>
      </w:r>
    </w:p>
    <w:p>
      <w:r>
        <w:t>[INDIRIZZO]</w:t>
      </w:r>
    </w:p>
    <w:p>
      <w:r>
        <w:t>[P.IVA / CODICE FISCALE]</w:t>
      </w:r>
    </w:p>
    <w:p>
      <w:r>
        <w:t>[EMAIL / TELEFONO]</w:t>
      </w:r>
    </w:p>
    <w:p>
      <w:pPr>
        <w:pStyle w:val="Heading2"/>
      </w:pPr>
      <w:r>
        <w:t>Destinatario</w:t>
      </w:r>
    </w:p>
    <w:p>
      <w:r>
        <w:t>[RAGIONE SOCIALE CLIENTE]</w:t>
      </w:r>
    </w:p>
    <w:p>
      <w:r>
        <w:t>[INDIRIZZO CLIENTE]</w:t>
      </w:r>
    </w:p>
    <w:p>
      <w:r>
        <w:t>[P.IVA CLIENTE]</w:t>
      </w:r>
    </w:p>
    <w:p>
      <w:pPr>
        <w:pStyle w:val="Heading1"/>
      </w:pPr>
      <w:r>
        <w:t>Oggetto dell'intervento</w:t>
      </w:r>
    </w:p>
    <w:p>
      <w:r>
        <w:t>Realizzazione di un sistema gestionale web per la compilazione, la gestione e l'esportazione in PDF dei Documenti di Valutazione dei Rischi (DVR) delle circa 800 agenzie Alleanza Assicurazioni. Il sistema andrà a sostituire l'attuale processo basato su file Excel e Word, centralizzando i dati in un unico archivio consultabile e modificabile via browser.</w:t>
      </w:r>
    </w:p>
    <w:p>
      <w:pPr>
        <w:pStyle w:val="Heading1"/>
      </w:pPr>
      <w:r>
        <w:t>Cosa viene realizzato</w:t>
      </w:r>
    </w:p>
    <w:p>
      <w:r>
        <w:t>Il progetto è articolato in tre macro-consegne:</w:t>
      </w:r>
    </w:p>
    <w:p>
      <w:pPr>
        <w:pStyle w:val="ListBullet"/>
      </w:pPr>
      <w:r>
        <w:t>Un archivio centralizzato con i dati di tutte le agenzie, importati dagli attuali file Excel e Word.</w:t>
      </w:r>
    </w:p>
    <w:p>
      <w:pPr>
        <w:pStyle w:val="ListBullet"/>
      </w:pPr>
      <w:r>
        <w:t>Un gestionale web accessibile via browser per visualizzare, creare, modificare e mantenere aggiornate le agenzie e i relativi DVR, con tre livelli di accesso utente.</w:t>
      </w:r>
    </w:p>
    <w:p>
      <w:pPr>
        <w:pStyle w:val="ListBullet"/>
      </w:pPr>
      <w:r>
        <w:t>La produzione, con un click, del DVR in formato PDF a partire dai dati presenti nel sistema, pronto per essere inoltrato al vostro software di firma elettronica esistente.</w:t>
      </w:r>
    </w:p>
    <w:p>
      <w:pPr>
        <w:pStyle w:val="Heading1"/>
      </w:pPr>
      <w:r>
        <w:t>Articolazione del lavoro e costi</w:t>
      </w:r>
    </w:p>
    <w:p>
      <w:pPr>
        <w:spacing w:after="120"/>
      </w:pPr>
      <w:r>
        <w:t>Le attività sono suddivise in sei blocchi. Per ciascuno è indicato il numero di giornate lavorative previste e il relativo costo.</w:t>
      </w:r>
    </w:p>
    <w:tbl>
      <w:tblPr>
        <w:tblStyle w:val="LightGrid-Accent1"/>
        <w:tblW w:type="auto" w:w="0"/>
        <w:tblLook w:firstColumn="1" w:firstRow="1" w:lastColumn="0" w:lastRow="0" w:noHBand="0" w:noVBand="1" w:val="04A0"/>
      </w:tblPr>
      <w:tblGrid>
        <w:gridCol w:w="3249"/>
        <w:gridCol w:w="3249"/>
        <w:gridCol w:w="3249"/>
      </w:tblGrid>
      <w:tr>
        <w:tc>
          <w:tcPr>
            <w:tcW w:type="dxa" w:w="3249"/>
            <w:shd w:val="clear" w:color="auto" w:fill="1F4E78"/>
          </w:tcPr>
          <w:p>
            <w:r>
              <w:rPr>
                <w:b/>
                <w:color w:val="FFFFFF"/>
              </w:rPr>
              <w:t>Blocco</w:t>
            </w:r>
          </w:p>
        </w:tc>
        <w:tc>
          <w:tcPr>
            <w:tcW w:type="dxa" w:w="3249"/>
            <w:shd w:val="clear" w:color="auto" w:fill="1F4E78"/>
          </w:tcPr>
          <w:p>
            <w:r>
              <w:rPr>
                <w:b/>
                <w:color w:val="FFFFFF"/>
              </w:rPr>
              <w:t>Giornate</w:t>
            </w:r>
          </w:p>
        </w:tc>
        <w:tc>
          <w:tcPr>
            <w:tcW w:type="dxa" w:w="3249"/>
            <w:shd w:val="clear" w:color="auto" w:fill="1F4E78"/>
          </w:tcPr>
          <w:p>
            <w:r>
              <w:rPr>
                <w:b/>
                <w:color w:val="FFFFFF"/>
              </w:rPr>
              <w:t>Costo</w:t>
            </w:r>
          </w:p>
        </w:tc>
      </w:tr>
      <w:tr>
        <w:tc>
          <w:tcPr>
            <w:tcW w:type="dxa" w:w="3249"/>
          </w:tcPr>
          <w:p>
            <w:r/>
            <w:r>
              <w:rPr>
                <w:b/>
              </w:rPr>
              <w:t>1. Analisi e impostazione del sistema</w:t>
            </w:r>
          </w:p>
          <w:p>
            <w:r>
              <w:t>Studio del materiale fornito, definizione dell'architettura del gestionale, impostazione del database, preparazione dell'ambiente di sviluppo.</w:t>
            </w:r>
          </w:p>
        </w:tc>
        <w:tc>
          <w:tcPr>
            <w:tcW w:type="dxa" w:w="3249"/>
          </w:tcPr>
          <w:p>
            <w:pPr>
              <w:jc w:val="center"/>
            </w:pPr>
            <w:r>
              <w:t>2</w:t>
            </w:r>
          </w:p>
        </w:tc>
        <w:tc>
          <w:tcPr>
            <w:tcW w:type="dxa" w:w="3249"/>
          </w:tcPr>
          <w:p>
            <w:pPr>
              <w:jc w:val="right"/>
            </w:pPr>
            <w:r>
              <w:t>€ 260,00</w:t>
            </w:r>
          </w:p>
        </w:tc>
      </w:tr>
      <w:tr>
        <w:tc>
          <w:tcPr>
            <w:tcW w:type="dxa" w:w="3249"/>
          </w:tcPr>
          <w:p>
            <w:r/>
            <w:r>
              <w:rPr>
                <w:b/>
              </w:rPr>
              <w:t>2. Anagrafica agenzie e gestione utenti</w:t>
            </w:r>
          </w:p>
          <w:p>
            <w:r>
              <w:t>Implementazione dell'anagrafica delle agenzie (caricamento dei dati delle circa 800 sedi), gestione degli utenti con tre livelli di accesso (amministratore principale, amministratore, sviluppatore), autenticazione sicura, area per caricamento degli allegati (planimetrie, foto immobile, indicazione luogo sicuro esterno).</w:t>
            </w:r>
          </w:p>
        </w:tc>
        <w:tc>
          <w:tcPr>
            <w:tcW w:type="dxa" w:w="3249"/>
          </w:tcPr>
          <w:p>
            <w:pPr>
              <w:jc w:val="center"/>
            </w:pPr>
            <w:r>
              <w:t>6</w:t>
            </w:r>
          </w:p>
        </w:tc>
        <w:tc>
          <w:tcPr>
            <w:tcW w:type="dxa" w:w="3249"/>
          </w:tcPr>
          <w:p>
            <w:pPr>
              <w:jc w:val="right"/>
            </w:pPr>
            <w:r>
              <w:t>€ 780,00</w:t>
            </w:r>
          </w:p>
        </w:tc>
      </w:tr>
      <w:tr>
        <w:tc>
          <w:tcPr>
            <w:tcW w:type="dxa" w:w="3249"/>
          </w:tcPr>
          <w:p>
            <w:r/>
            <w:r>
              <w:rPr>
                <w:b/>
              </w:rPr>
              <w:t>3. Compilazione del DVR (sezione principale)</w:t>
            </w:r>
          </w:p>
          <w:p>
            <w:r>
              <w:t>Realizzazione delle maschere di compilazione del Documento di Valutazione dei Rischi per ogni agenzia. Copre tutte le sezioni del DVR:</w:t>
              <w:br/>
              <w:t>• Pericoli (circa 100 punti normativi con menù a tendina, testi guidati, colori di stato secondo le vostre indicazioni);</w:t>
              <w:br/>
              <w:t>• Valutazione (elementi di analisi con calcolo automatico del rischio, selezione multipla delle misure di miglioramento);</w:t>
              <w:br/>
              <w:t>• Rischi (sismico, idrogeologico, ambientale, piano emergenze, piano di miglioramento con responsabile precompilato);</w:t>
              <w:br/>
              <w:t>• Incendio (testo del rischio, elenco documentazione con stato per documento);</w:t>
              <w:br/>
              <w:t>• Allegati richiamati automaticamente nei punti corretti del documento.</w:t>
            </w:r>
          </w:p>
        </w:tc>
        <w:tc>
          <w:tcPr>
            <w:tcW w:type="dxa" w:w="3249"/>
          </w:tcPr>
          <w:p>
            <w:pPr>
              <w:jc w:val="center"/>
            </w:pPr>
            <w:r>
              <w:t>14</w:t>
            </w:r>
          </w:p>
        </w:tc>
        <w:tc>
          <w:tcPr>
            <w:tcW w:type="dxa" w:w="3249"/>
          </w:tcPr>
          <w:p>
            <w:pPr>
              <w:jc w:val="right"/>
            </w:pPr>
            <w:r>
              <w:t>€ 1.820,00</w:t>
            </w:r>
          </w:p>
        </w:tc>
      </w:tr>
      <w:tr>
        <w:tc>
          <w:tcPr>
            <w:tcW w:type="dxa" w:w="3249"/>
          </w:tcPr>
          <w:p>
            <w:r/>
            <w:r>
              <w:rPr>
                <w:b/>
              </w:rPr>
              <w:t>4. Importazione delle agenzie esistenti</w:t>
            </w:r>
          </w:p>
          <w:p>
            <w:r>
              <w:t>Acquisizione nel sistema dei dati delle circa 800 agenzie oggi presenti nei file Excel e Word, armonizzazione delle varianti, recupero e sistemazione delle sezioni oggi incomplete o poco leggibili (testo rischio incendio, piano di gestione emergenze).</w:t>
            </w:r>
          </w:p>
        </w:tc>
        <w:tc>
          <w:tcPr>
            <w:tcW w:type="dxa" w:w="3249"/>
          </w:tcPr>
          <w:p>
            <w:pPr>
              <w:jc w:val="center"/>
            </w:pPr>
            <w:r>
              <w:t>10</w:t>
            </w:r>
          </w:p>
        </w:tc>
        <w:tc>
          <w:tcPr>
            <w:tcW w:type="dxa" w:w="3249"/>
          </w:tcPr>
          <w:p>
            <w:pPr>
              <w:jc w:val="right"/>
            </w:pPr>
            <w:r>
              <w:t>€ 1.300,00</w:t>
            </w:r>
          </w:p>
        </w:tc>
      </w:tr>
      <w:tr>
        <w:tc>
          <w:tcPr>
            <w:tcW w:type="dxa" w:w="3249"/>
          </w:tcPr>
          <w:p>
            <w:r/>
            <w:r>
              <w:rPr>
                <w:b/>
              </w:rPr>
              <w:t>5. Generazione del PDF</w:t>
            </w:r>
          </w:p>
          <w:p>
            <w:r>
              <w:t>Produzione del PDF del DVR a partire dai dati presenti nel sistema, con tutte le sezioni ordinate, tabelle e immagini allegate nei punti corretti. Il PDF sarà pronto da inoltrare al vostro sistema di firma elettronica esistente.</w:t>
            </w:r>
          </w:p>
        </w:tc>
        <w:tc>
          <w:tcPr>
            <w:tcW w:type="dxa" w:w="3249"/>
          </w:tcPr>
          <w:p>
            <w:pPr>
              <w:jc w:val="center"/>
            </w:pPr>
            <w:r>
              <w:t>5</w:t>
            </w:r>
          </w:p>
        </w:tc>
        <w:tc>
          <w:tcPr>
            <w:tcW w:type="dxa" w:w="3249"/>
          </w:tcPr>
          <w:p>
            <w:pPr>
              <w:jc w:val="right"/>
            </w:pPr>
            <w:r>
              <w:t>€ 650,00</w:t>
            </w:r>
          </w:p>
        </w:tc>
      </w:tr>
      <w:tr>
        <w:tc>
          <w:tcPr>
            <w:tcW w:type="dxa" w:w="3249"/>
          </w:tcPr>
          <w:p>
            <w:r/>
            <w:r>
              <w:rPr>
                <w:b/>
              </w:rPr>
              <w:t>6. Pannello di controllo e ricerche</w:t>
            </w:r>
          </w:p>
          <w:p>
            <w:r>
              <w:t>Pannello di controllo con statistiche aggregate sulle 800 agenzie (distribuzioni dei rischi, stato di compilazione, ecc.) e ricerche mirate che definiremo insieme una volta che i dati saranno caricati nel sistema.</w:t>
            </w:r>
          </w:p>
        </w:tc>
        <w:tc>
          <w:tcPr>
            <w:tcW w:type="dxa" w:w="3249"/>
          </w:tcPr>
          <w:p>
            <w:pPr>
              <w:jc w:val="center"/>
            </w:pPr>
            <w:r>
              <w:t>3</w:t>
            </w:r>
          </w:p>
        </w:tc>
        <w:tc>
          <w:tcPr>
            <w:tcW w:type="dxa" w:w="3249"/>
          </w:tcPr>
          <w:p>
            <w:pPr>
              <w:jc w:val="right"/>
            </w:pPr>
            <w:r>
              <w:t>€ 390,00</w:t>
            </w:r>
          </w:p>
        </w:tc>
      </w:tr>
      <w:tr>
        <w:tc>
          <w:tcPr>
            <w:tcW w:type="dxa" w:w="3249"/>
            <w:shd w:val="clear" w:color="auto" w:fill="EAF1F8"/>
          </w:tcPr>
          <w:p>
            <w:r>
              <w:rPr>
                <w:b/>
              </w:rPr>
              <w:t>Subtotale</w:t>
            </w:r>
          </w:p>
        </w:tc>
        <w:tc>
          <w:tcPr>
            <w:tcW w:type="dxa" w:w="3249"/>
            <w:shd w:val="clear" w:color="auto" w:fill="EAF1F8"/>
          </w:tcPr>
          <w:p>
            <w:pPr>
              <w:jc w:val="center"/>
            </w:pPr>
            <w:r>
              <w:rPr>
                <w:b/>
              </w:rPr>
              <w:t>40</w:t>
            </w:r>
          </w:p>
        </w:tc>
        <w:tc>
          <w:tcPr>
            <w:tcW w:type="dxa" w:w="3249"/>
            <w:shd w:val="clear" w:color="auto" w:fill="EAF1F8"/>
          </w:tcPr>
          <w:p>
            <w:pPr>
              <w:jc w:val="right"/>
            </w:pPr>
            <w:r>
              <w:rPr>
                <w:b/>
              </w:rPr>
              <w:t>€ 5.200,00</w:t>
            </w:r>
          </w:p>
        </w:tc>
      </w:tr>
      <w:tr>
        <w:tc>
          <w:tcPr>
            <w:tcW w:type="dxa" w:w="3249"/>
          </w:tcPr>
          <w:p>
            <w:r>
              <w:rPr>
                <w:b/>
              </w:rPr>
              <w:t>Sconto applicato</w:t>
            </w:r>
          </w:p>
        </w:tc>
        <w:tc>
          <w:tcPr>
            <w:tcW w:type="dxa" w:w="3249"/>
          </w:tcPr>
          <w:p>
            <w:r/>
          </w:p>
        </w:tc>
        <w:tc>
          <w:tcPr>
            <w:tcW w:type="dxa" w:w="3249"/>
          </w:tcPr>
          <w:p>
            <w:pPr>
              <w:jc w:val="right"/>
            </w:pPr>
            <w:r>
              <w:rPr>
                <w:b/>
              </w:rPr>
              <w:t>- € 1.200,00</w:t>
            </w:r>
          </w:p>
        </w:tc>
      </w:tr>
      <w:tr>
        <w:tc>
          <w:tcPr>
            <w:tcW w:type="dxa" w:w="3249"/>
            <w:shd w:val="clear" w:color="auto" w:fill="1F4E78"/>
          </w:tcPr>
          <w:p>
            <w:r>
              <w:rPr>
                <w:b/>
                <w:color w:val="FFFFFF"/>
                <w:sz w:val="24"/>
              </w:rPr>
              <w:t>Totale</w:t>
            </w:r>
          </w:p>
        </w:tc>
        <w:tc>
          <w:tcPr>
            <w:tcW w:type="dxa" w:w="3249"/>
            <w:shd w:val="clear" w:color="auto" w:fill="1F4E78"/>
          </w:tcPr>
          <w:p>
            <w:r>
              <w:rPr>
                <w:b/>
                <w:color w:val="FFFFFF"/>
                <w:sz w:val="24"/>
              </w:rPr>
            </w:r>
          </w:p>
        </w:tc>
        <w:tc>
          <w:tcPr>
            <w:tcW w:type="dxa" w:w="3249"/>
            <w:shd w:val="clear" w:color="auto" w:fill="1F4E78"/>
          </w:tcPr>
          <w:p>
            <w:pPr>
              <w:jc w:val="right"/>
            </w:pPr>
            <w:r>
              <w:rPr>
                <w:b/>
                <w:color w:val="FFFFFF"/>
                <w:sz w:val="24"/>
              </w:rPr>
              <w:t>€ 4.000,00</w:t>
            </w:r>
          </w:p>
        </w:tc>
      </w:tr>
    </w:tbl>
    <w:p>
      <w:r/>
    </w:p>
    <w:p>
      <w:r>
        <w:rPr>
          <w:sz w:val="18"/>
        </w:rPr>
        <w:t>Importi al netto di IVA e di eventuali oneri di legge applicabili.</w:t>
      </w:r>
    </w:p>
    <w:p>
      <w:pPr>
        <w:pStyle w:val="Heading1"/>
      </w:pPr>
      <w:r>
        <w:t>Tempistiche</w:t>
      </w:r>
    </w:p>
    <w:p>
      <w:r>
        <w:t>Il lavoro viene realizzato in 40 giornate lavorative distribuite sull'arco di circa un mese e mezzo. Consegna finale prevista entro il 31 maggio 2026, a partire dall'approvazione del presente preventivo e dalla ricezione dell'acconto. Sono previste consegne intermedie visibili, concordate di volta in volta, per permettere al Cliente di vedere l'avanzamento del lavoro e fornire feedback durante lo sviluppo.</w:t>
      </w:r>
    </w:p>
    <w:p>
      <w:pPr>
        <w:pStyle w:val="Heading1"/>
      </w:pPr>
      <w:r>
        <w:t>Modalità di pagamento</w:t>
      </w:r>
    </w:p>
    <w:p>
      <w:pPr>
        <w:pStyle w:val="ListBullet"/>
      </w:pPr>
      <w:r>
        <w:t>30% all'avvio dei lavori: € 1.200,00</w:t>
      </w:r>
    </w:p>
    <w:p>
      <w:pPr>
        <w:pStyle w:val="ListBullet"/>
      </w:pPr>
      <w:r>
        <w:t>70% a consegna finale e collaudo: € 2.800,00</w:t>
      </w:r>
    </w:p>
    <w:p>
      <w:r>
        <w:t>Il pagamento dell'acconto dà avvio ufficiale ai lavori.</w:t>
      </w:r>
    </w:p>
    <w:p>
      <w:pPr>
        <w:pStyle w:val="Heading1"/>
      </w:pPr>
      <w:r>
        <w:t>Compatibilità del gestionale</w:t>
      </w:r>
    </w:p>
    <w:p>
      <w:r>
        <w:t xml:space="preserve">Il gestionale è ottimizzato per uso da </w:t>
      </w:r>
      <w:r>
        <w:rPr>
          <w:b/>
        </w:rPr>
        <w:t>desktop e tablet</w:t>
      </w:r>
      <w:r>
        <w:t>. Non è prevista una versione per smartphone: la densità di informazioni del DVR e la complessità della compilazione richiedono uno schermo adeguato. Il sistema è compatibile con i principali browser moderni (Chrome, Firefox, Safari, Edge) nelle versioni recenti.</w:t>
      </w:r>
    </w:p>
    <w:p>
      <w:pPr>
        <w:pStyle w:val="Heading1"/>
      </w:pPr>
      <w:r>
        <w:t>Cosa non è incluso in questo preventivo</w:t>
      </w:r>
    </w:p>
    <w:p>
      <w:r>
        <w:t>Per completezza, elenchiamo le funzionalità non comprese nel presente lavoro:</w:t>
      </w:r>
    </w:p>
    <w:p>
      <w:pPr>
        <w:pStyle w:val="ListBullet"/>
      </w:pPr>
      <w:r>
        <w:t>Sistema di firma elettronica e validazione legale del PDF (già gestito dal software esistente del Cliente).</w:t>
      </w:r>
    </w:p>
    <w:p>
      <w:pPr>
        <w:pStyle w:val="ListBullet"/>
      </w:pPr>
      <w:r>
        <w:t>Archivio storico delle revisioni del DVR: il sistema conserva sempre la versione corrente di ogni agenzia.</w:t>
      </w:r>
    </w:p>
    <w:p>
      <w:pPr>
        <w:pStyle w:val="ListBullet"/>
      </w:pPr>
      <w:r>
        <w:t>Registro di audit (tracciamento automatico di chi ha modificato cosa e quando).</w:t>
      </w:r>
    </w:p>
    <w:p>
      <w:pPr>
        <w:pStyle w:val="ListBullet"/>
      </w:pPr>
      <w:r>
        <w:t>Notifiche automatiche di scadenze o revisioni periodiche del DVR.</w:t>
      </w:r>
    </w:p>
    <w:p>
      <w:pPr>
        <w:pStyle w:val="ListBullet"/>
      </w:pPr>
      <w:r>
        <w:t>Integrazioni con altri sistemi aziendali (single sign-on, anagrafica esterna, ecc.).</w:t>
      </w:r>
    </w:p>
    <w:p>
      <w:pPr>
        <w:pStyle w:val="ListBullet"/>
      </w:pPr>
      <w:r>
        <w:t>Esportazione del DVR in formato Word o Excel (solo PDF).</w:t>
      </w:r>
    </w:p>
    <w:p>
      <w:pPr>
        <w:pStyle w:val="ListBullet"/>
      </w:pPr>
      <w:r>
        <w:t>Editor grafico delle planimetrie (gli allegati grafici si caricano come immagini già pronte).</w:t>
      </w:r>
    </w:p>
    <w:p>
      <w:pPr>
        <w:pStyle w:val="ListBullet"/>
      </w:pPr>
      <w:r>
        <w:t>Versione mobile per smartphone.</w:t>
      </w:r>
    </w:p>
    <w:p>
      <w:pPr>
        <w:pStyle w:val="ListBullet"/>
      </w:pPr>
      <w:r>
        <w:t>Traduzione del sistema in lingue diverse dall'italiano.</w:t>
      </w:r>
    </w:p>
    <w:p>
      <w:pPr>
        <w:pStyle w:val="ListBullet"/>
      </w:pPr>
      <w:r>
        <w:t>Assistenza e manutenzione successive al rilascio.</w:t>
      </w:r>
    </w:p>
    <w:p>
      <w:r>
        <w:t>Qualunque funzionalità aggiuntiva richiesta in corso d'opera o successivamente al rilascio sarà oggetto di un preventivo separato.</w:t>
      </w:r>
    </w:p>
    <w:p>
      <w:pPr>
        <w:pStyle w:val="Heading1"/>
      </w:pPr>
      <w:r>
        <w:t>Requisiti tecnici a carico del Cliente</w:t>
      </w:r>
    </w:p>
    <w:p>
      <w:pPr>
        <w:pStyle w:val="ListBullet"/>
      </w:pPr>
      <w:r>
        <w:t>Hosting Register.it attivo con MySQL, PHP e dominio configurato.</w:t>
      </w:r>
    </w:p>
    <w:p>
      <w:pPr>
        <w:pStyle w:val="ListBullet"/>
      </w:pPr>
      <w:r>
        <w:t>Consegna della lista anagrafica completa delle circa 800 agenzie.</w:t>
      </w:r>
    </w:p>
    <w:p>
      <w:pPr>
        <w:pStyle w:val="ListBullet"/>
      </w:pPr>
      <w:r>
        <w:t>Consegna del design grafico del PDF finale a cura di Inlumia.</w:t>
      </w:r>
    </w:p>
    <w:p>
      <w:pPr>
        <w:pStyle w:val="ListBullet"/>
      </w:pPr>
      <w:r>
        <w:t>Fornitura delle credenziali di accesso all'hosting per il deploy del sistema.</w:t>
      </w:r>
    </w:p>
    <w:p>
      <w:pPr>
        <w:pStyle w:val="ListBullet"/>
      </w:pPr>
      <w:r>
        <w:t>Disponibilità di un referente tecnico per chiarimenti durante lo sviluppo.</w:t>
      </w:r>
    </w:p>
    <w:p>
      <w:pPr>
        <w:pStyle w:val="Heading1"/>
      </w:pPr>
      <w:r>
        <w:t>Accettazione</w:t>
      </w:r>
    </w:p>
    <w:p>
      <w:r>
        <w:t>Per l'accettazione del presente preventivo è sufficiente restituirlo firmato per accettazione, anche via email, unitamente al pagamento dell'acconto.</w:t>
      </w:r>
    </w:p>
    <w:p>
      <w:r/>
    </w:p>
    <w:p>
      <w:r/>
    </w:p>
    <w:tbl>
      <w:tblPr>
        <w:tblW w:type="auto" w:w="0"/>
        <w:tblLook w:firstColumn="1" w:firstRow="1" w:lastColumn="0" w:lastRow="0" w:noHBand="0" w:noVBand="1" w:val="04A0"/>
      </w:tblPr>
      <w:tblGrid>
        <w:gridCol w:w="4535"/>
        <w:gridCol w:w="4535"/>
      </w:tblGrid>
      <w:tr>
        <w:tc>
          <w:tcPr>
            <w:tcW w:type="dxa" w:w="4873"/>
          </w:tcPr>
          <w:p>
            <w:r>
              <w:rPr>
                <w:b/>
              </w:rPr>
              <w:t>Il Fornitore</w:t>
            </w:r>
          </w:p>
        </w:tc>
        <w:tc>
          <w:tcPr>
            <w:tcW w:type="dxa" w:w="4873"/>
          </w:tcPr>
          <w:p>
            <w:r>
              <w:rPr>
                <w:b/>
              </w:rPr>
              <w:t>Il Cliente per accettazione</w:t>
            </w:r>
          </w:p>
        </w:tc>
      </w:tr>
      <w:tr>
        <w:tc>
          <w:tcPr>
            <w:tcW w:type="dxa" w:w="4873"/>
          </w:tcPr>
          <w:p>
            <w:r/>
          </w:p>
        </w:tc>
        <w:tc>
          <w:tcPr>
            <w:tcW w:type="dxa" w:w="4873"/>
          </w:tcPr>
          <w:p>
            <w:r/>
          </w:p>
        </w:tc>
      </w:tr>
      <w:tr>
        <w:tc>
          <w:tcPr>
            <w:tcW w:type="dxa" w:w="4873"/>
          </w:tcPr>
          <w:p>
            <w:r>
              <w:t>__________________________</w:t>
            </w:r>
          </w:p>
        </w:tc>
        <w:tc>
          <w:tcPr>
            <w:tcW w:type="dxa" w:w="4873"/>
          </w:tcPr>
          <w:p>
            <w:r>
              <w:t>__________________________</w:t>
            </w:r>
          </w:p>
        </w:tc>
      </w:tr>
    </w:tbl>
    <w:sectPr w:rsidR="00FC693F" w:rsidRPr="0006063C" w:rsidSect="00034616">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